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  <w:t>样板工地、优质工程申报--市州主管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  <w:t>审批端操作手册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情况说明：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市州样板工地、优质工程申报审批权限，初步分配到施工许可证申报审批的负责同志，如果有市州在负责的同志审批权限变动，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请及时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联系建筑业管理处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杨勇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（0851-853600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58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主管部门在贵州省建筑业监管和公共服务平台，在管理部门登录处，输入自己的账户。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drawing>
          <wp:inline distT="0" distB="0" distL="114300" distR="114300">
            <wp:extent cx="5271770" cy="2327275"/>
            <wp:effectExtent l="0" t="0" r="508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32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在建筑市场管理下，安全文明施工样板工地及优质质量结构工程模块。点开企业提交的申请，核实后进行审批。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drawing>
          <wp:inline distT="0" distB="0" distL="114300" distR="114300">
            <wp:extent cx="5265420" cy="2522855"/>
            <wp:effectExtent l="0" t="0" r="1143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52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drawing>
          <wp:inline distT="0" distB="0" distL="114300" distR="114300">
            <wp:extent cx="5269230" cy="1940560"/>
            <wp:effectExtent l="0" t="0" r="762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4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注意：市州在初审的时候是看不到专家人员和联络人员。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drawing>
          <wp:inline distT="0" distB="0" distL="114300" distR="114300">
            <wp:extent cx="5273675" cy="2134235"/>
            <wp:effectExtent l="0" t="0" r="3175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13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三、市州审批结束后，可查看项目申报的流程状况。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A15A2A"/>
    <w:multiLevelType w:val="singleLevel"/>
    <w:tmpl w:val="6FA15A2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3556C"/>
    <w:rsid w:val="0033556C"/>
    <w:rsid w:val="00CF47E4"/>
    <w:rsid w:val="00E10A8C"/>
    <w:rsid w:val="0EE14BEE"/>
    <w:rsid w:val="15636F39"/>
    <w:rsid w:val="157104C5"/>
    <w:rsid w:val="2FA56AE0"/>
    <w:rsid w:val="3A5D7DE5"/>
    <w:rsid w:val="3EF76661"/>
    <w:rsid w:val="47911B81"/>
    <w:rsid w:val="69191DBB"/>
    <w:rsid w:val="731E2E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</Words>
  <Characters>229</Characters>
  <Lines>1</Lines>
  <Paragraphs>1</Paragraphs>
  <TotalTime>12</TotalTime>
  <ScaleCrop>false</ScaleCrop>
  <LinksUpToDate>false</LinksUpToDate>
  <CharactersWithSpaces>268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Wx</cp:lastModifiedBy>
  <dcterms:modified xsi:type="dcterms:W3CDTF">2021-07-21T07:25:09Z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0D32D31BE99C4C0EBF047E031DAF9D4A</vt:lpwstr>
  </property>
</Properties>
</file>